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65" w:rsidRDefault="009B1C65" w:rsidP="009B1C65">
      <w:pPr>
        <w:pStyle w:val="Titre"/>
        <w:jc w:val="both"/>
      </w:pPr>
      <w:proofErr w:type="spellStart"/>
      <w:r>
        <w:rPr>
          <w:color w:val="1A355E"/>
          <w:sz w:val="36"/>
          <w:szCs w:val="36"/>
        </w:rPr>
        <w:t>Luceor</w:t>
      </w:r>
      <w:proofErr w:type="spellEnd"/>
      <w:r>
        <w:rPr>
          <w:color w:val="1A355E"/>
          <w:sz w:val="36"/>
          <w:szCs w:val="36"/>
        </w:rPr>
        <w:t xml:space="preserve"> nommé Champion 2016 du Pôle </w:t>
      </w:r>
      <w:proofErr w:type="spellStart"/>
      <w:r>
        <w:rPr>
          <w:color w:val="1A355E"/>
          <w:sz w:val="36"/>
          <w:szCs w:val="36"/>
        </w:rPr>
        <w:t>Systematic</w:t>
      </w:r>
      <w:proofErr w:type="spellEnd"/>
    </w:p>
    <w:p w:rsidR="009B1C65" w:rsidRDefault="009B1C65" w:rsidP="009B1C65">
      <w:pPr>
        <w:jc w:val="both"/>
      </w:pPr>
      <w:r>
        <w:t> </w:t>
      </w:r>
    </w:p>
    <w:p w:rsidR="009B1C65" w:rsidRDefault="009B1C65" w:rsidP="009B1C65">
      <w:pPr>
        <w:jc w:val="both"/>
      </w:pPr>
      <w:r>
        <w:t> </w:t>
      </w:r>
    </w:p>
    <w:p w:rsidR="009B1C65" w:rsidRDefault="009B1C65" w:rsidP="009B1C65">
      <w:pPr>
        <w:jc w:val="both"/>
      </w:pPr>
      <w:r>
        <w:rPr>
          <w:b/>
          <w:bCs/>
        </w:rPr>
        <w:t>Vélizy, le 13 octobre 2016</w:t>
      </w:r>
      <w:r>
        <w:t xml:space="preserve"> – A </w:t>
      </w:r>
      <w:proofErr w:type="gramStart"/>
      <w:r>
        <w:t>l’occasion</w:t>
      </w:r>
      <w:proofErr w:type="gramEnd"/>
      <w:r>
        <w:t xml:space="preserve"> de la Journée Ambition PME, l’événement phare du pôle de compétitivité </w:t>
      </w:r>
      <w:proofErr w:type="spellStart"/>
      <w:r>
        <w:t>Systematic</w:t>
      </w:r>
      <w:proofErr w:type="spellEnd"/>
      <w:r>
        <w:t xml:space="preserve"> Paris-</w:t>
      </w:r>
      <w:proofErr w:type="spellStart"/>
      <w:r>
        <w:t>Region</w:t>
      </w:r>
      <w:proofErr w:type="spellEnd"/>
      <w:r>
        <w:t xml:space="preserve"> dédié à l’entrepreneuriat, </w:t>
      </w:r>
      <w:proofErr w:type="spellStart"/>
      <w:r>
        <w:t>Luceor</w:t>
      </w:r>
      <w:proofErr w:type="spellEnd"/>
      <w:r>
        <w:t xml:space="preserve">, le pionnier des technologies réseau </w:t>
      </w:r>
      <w:proofErr w:type="spellStart"/>
      <w:r>
        <w:t>WiMesh</w:t>
      </w:r>
      <w:proofErr w:type="spellEnd"/>
      <w:r>
        <w:t xml:space="preserve">, a été nommé Champion 2016. </w:t>
      </w:r>
    </w:p>
    <w:p w:rsidR="009B1C65" w:rsidRDefault="009B1C65" w:rsidP="009B1C65">
      <w:pPr>
        <w:jc w:val="both"/>
      </w:pPr>
      <w:r>
        <w:t> </w:t>
      </w:r>
    </w:p>
    <w:p w:rsidR="009B1C65" w:rsidRDefault="009B1C65" w:rsidP="009B1C65">
      <w:pPr>
        <w:jc w:val="both"/>
      </w:pPr>
      <w:r>
        <w:t xml:space="preserve">Pour la 5è année consécutive, le Pôle </w:t>
      </w:r>
      <w:proofErr w:type="spellStart"/>
      <w:r>
        <w:t>Systematic</w:t>
      </w:r>
      <w:proofErr w:type="spellEnd"/>
      <w:r>
        <w:t xml:space="preserve"> met en lumière parmi ses membres, une sélection d’entreprises innovantes qui se distinguent par leur croissance rapide, une différenciation technologique forte et une stratégie d’internationalisation « intelligente ». Ces PME et ETI ont fait l’objet d’une sélection rigoureuse de la part du Comité présidé par Laurent </w:t>
      </w:r>
      <w:proofErr w:type="spellStart"/>
      <w:r>
        <w:t>Kott</w:t>
      </w:r>
      <w:proofErr w:type="spellEnd"/>
      <w:r>
        <w:t xml:space="preserve"> et </w:t>
      </w:r>
      <w:proofErr w:type="spellStart"/>
      <w:r>
        <w:t>Fadwa</w:t>
      </w:r>
      <w:proofErr w:type="spellEnd"/>
      <w:r>
        <w:t xml:space="preserve"> </w:t>
      </w:r>
      <w:proofErr w:type="spellStart"/>
      <w:r>
        <w:t>Sube</w:t>
      </w:r>
      <w:proofErr w:type="spellEnd"/>
      <w:r>
        <w:t xml:space="preserve"> et composé d’industriels, d’investisseurs et d’experts en stratégie de l’innovation.</w:t>
      </w:r>
    </w:p>
    <w:p w:rsidR="009B1C65" w:rsidRDefault="009B1C65" w:rsidP="009B1C65">
      <w:pPr>
        <w:jc w:val="both"/>
      </w:pPr>
      <w:r>
        <w:t> </w:t>
      </w:r>
    </w:p>
    <w:p w:rsidR="009B1C65" w:rsidRDefault="009B1C65" w:rsidP="009B1C65">
      <w:pPr>
        <w:jc w:val="both"/>
      </w:pPr>
      <w:proofErr w:type="spellStart"/>
      <w:r>
        <w:t>Fadwa</w:t>
      </w:r>
      <w:proofErr w:type="spellEnd"/>
      <w:r>
        <w:t xml:space="preserve"> </w:t>
      </w:r>
      <w:proofErr w:type="spellStart"/>
      <w:r>
        <w:t>Sube</w:t>
      </w:r>
      <w:proofErr w:type="spellEnd"/>
      <w:r>
        <w:t xml:space="preserve">, membre du Bureau Exécutif de </w:t>
      </w:r>
      <w:proofErr w:type="spellStart"/>
      <w:r>
        <w:t>Systematic</w:t>
      </w:r>
      <w:proofErr w:type="spellEnd"/>
      <w:r>
        <w:t xml:space="preserve"> déclare : « </w:t>
      </w:r>
      <w:proofErr w:type="spellStart"/>
      <w:r>
        <w:rPr>
          <w:i/>
          <w:iCs/>
        </w:rPr>
        <w:t>Luceor</w:t>
      </w:r>
      <w:proofErr w:type="spellEnd"/>
      <w:r>
        <w:rPr>
          <w:i/>
          <w:iCs/>
        </w:rPr>
        <w:t xml:space="preserve"> a su faire preuve de persévérance et de détermination dans le développement d’une technologie unique que sont les réseaux maillés </w:t>
      </w:r>
      <w:proofErr w:type="spellStart"/>
      <w:r>
        <w:rPr>
          <w:i/>
          <w:iCs/>
        </w:rPr>
        <w:t>Mesh</w:t>
      </w:r>
      <w:proofErr w:type="spellEnd"/>
      <w:r>
        <w:rPr>
          <w:i/>
          <w:iCs/>
        </w:rPr>
        <w:t xml:space="preserve"> mobile haut débit. Aujourd’hui, l’entreprise propose un très large spectre d’applications de pointe et de routeurs tout terrain adaptés aux usages de la smart city, de la vidéosurveillance ou encore des transports connectés. Cela permettra d’adresser, à de très larges marchés, des innovations avec un fort potentiel à l’international.</w:t>
      </w:r>
      <w:r>
        <w:t xml:space="preserve"> »</w:t>
      </w:r>
    </w:p>
    <w:p w:rsidR="009B1C65" w:rsidRDefault="009B1C65" w:rsidP="009B1C65">
      <w:pPr>
        <w:jc w:val="both"/>
      </w:pPr>
      <w:r>
        <w:t> </w:t>
      </w:r>
    </w:p>
    <w:p w:rsidR="009B1C65" w:rsidRDefault="009B1C65" w:rsidP="009B1C65">
      <w:pPr>
        <w:jc w:val="both"/>
      </w:pPr>
      <w:r>
        <w:t>« </w:t>
      </w:r>
      <w:r>
        <w:rPr>
          <w:i/>
          <w:iCs/>
        </w:rPr>
        <w:t xml:space="preserve">Accéder aux réseaux à haut débit en mobilité est devenu un besoin critique pour de nombreuses entreprises. Sur les marchés de la sécurité, de l’industrie, des transports ou encore de la ville intelligente, la technologie </w:t>
      </w:r>
      <w:proofErr w:type="spellStart"/>
      <w:r>
        <w:rPr>
          <w:i/>
          <w:iCs/>
        </w:rPr>
        <w:t>Mesh</w:t>
      </w:r>
      <w:proofErr w:type="spellEnd"/>
      <w:r>
        <w:rPr>
          <w:i/>
          <w:iCs/>
        </w:rPr>
        <w:t xml:space="preserve"> s’impose car elle est la seule à offrir très haut débit, résilience et mobilité rapide dans un réseau privé dédié facile à déployer, </w:t>
      </w:r>
      <w:r>
        <w:t>» explique Christian d’</w:t>
      </w:r>
      <w:proofErr w:type="spellStart"/>
      <w:r>
        <w:t>Orival</w:t>
      </w:r>
      <w:proofErr w:type="spellEnd"/>
      <w:r>
        <w:t xml:space="preserve">, Président-Directeur Général de </w:t>
      </w:r>
      <w:proofErr w:type="spellStart"/>
      <w:r>
        <w:t>Luceor</w:t>
      </w:r>
      <w:proofErr w:type="spellEnd"/>
      <w:r>
        <w:t xml:space="preserve">. </w:t>
      </w:r>
    </w:p>
    <w:p w:rsidR="009B1C65" w:rsidRDefault="009B1C65" w:rsidP="009B1C65">
      <w:pPr>
        <w:jc w:val="both"/>
      </w:pPr>
      <w:r>
        <w:t> </w:t>
      </w:r>
    </w:p>
    <w:p w:rsidR="009B1C65" w:rsidRDefault="009B1C65" w:rsidP="009B1C65">
      <w:pPr>
        <w:jc w:val="both"/>
      </w:pPr>
      <w:r>
        <w:t>Il continue : « </w:t>
      </w:r>
      <w:r>
        <w:rPr>
          <w:i/>
          <w:iCs/>
        </w:rPr>
        <w:t xml:space="preserve">Etre nommé Champion du Pôle </w:t>
      </w:r>
      <w:proofErr w:type="spellStart"/>
      <w:r>
        <w:rPr>
          <w:i/>
          <w:iCs/>
        </w:rPr>
        <w:t>Systematic</w:t>
      </w:r>
      <w:proofErr w:type="spellEnd"/>
      <w:r>
        <w:rPr>
          <w:i/>
          <w:iCs/>
        </w:rPr>
        <w:t xml:space="preserve"> est un honneur pour </w:t>
      </w:r>
      <w:proofErr w:type="spellStart"/>
      <w:r>
        <w:rPr>
          <w:i/>
          <w:iCs/>
        </w:rPr>
        <w:t>Luceor</w:t>
      </w:r>
      <w:proofErr w:type="spellEnd"/>
      <w:r>
        <w:rPr>
          <w:i/>
          <w:iCs/>
        </w:rPr>
        <w:t xml:space="preserve"> et montre non seulement que notre vision des réseaux </w:t>
      </w:r>
      <w:proofErr w:type="spellStart"/>
      <w:r>
        <w:rPr>
          <w:i/>
          <w:iCs/>
        </w:rPr>
        <w:t>Mesh</w:t>
      </w:r>
      <w:proofErr w:type="spellEnd"/>
      <w:r>
        <w:rPr>
          <w:i/>
          <w:iCs/>
        </w:rPr>
        <w:t xml:space="preserve"> Mobile Broadband est pertinente, mais aussi que notre exécution opérationnelle est un succès. Nous connaissons une croissance de 80% par an depuis 4 ans, avec un succès croissant à l’export. Etre reconnu Champion par notre </w:t>
      </w:r>
      <w:proofErr w:type="spellStart"/>
      <w:r>
        <w:rPr>
          <w:i/>
          <w:iCs/>
        </w:rPr>
        <w:t>ecosystème</w:t>
      </w:r>
      <w:proofErr w:type="spellEnd"/>
      <w:r>
        <w:rPr>
          <w:i/>
          <w:iCs/>
        </w:rPr>
        <w:t xml:space="preserve"> va nous aider à accélérer encore plus. Nous sommes déterminés à faire de </w:t>
      </w:r>
      <w:proofErr w:type="spellStart"/>
      <w:r>
        <w:rPr>
          <w:i/>
          <w:iCs/>
        </w:rPr>
        <w:t>Luceor</w:t>
      </w:r>
      <w:proofErr w:type="spellEnd"/>
      <w:r>
        <w:rPr>
          <w:i/>
          <w:iCs/>
        </w:rPr>
        <w:t xml:space="preserve"> un futur leader mondial. »</w:t>
      </w:r>
    </w:p>
    <w:p w:rsidR="009B1C65" w:rsidRDefault="009B1C65" w:rsidP="009B1C65">
      <w:pPr>
        <w:jc w:val="both"/>
      </w:pPr>
      <w:r>
        <w:rPr>
          <w:i/>
          <w:iCs/>
        </w:rPr>
        <w:t> </w:t>
      </w:r>
    </w:p>
    <w:p w:rsidR="009B1C65" w:rsidRDefault="009B1C65" w:rsidP="009B1C65">
      <w:pPr>
        <w:jc w:val="both"/>
      </w:pPr>
      <w:r>
        <w:t>En 5 ans, 43 entreprises ont bénéficié du label Champions. Ensemble, elles représentent aujourd’hui 7800 emplois créés et 763 millions d’euros de chiffre d’affaires cumulé.</w:t>
      </w:r>
    </w:p>
    <w:p w:rsidR="009B1C65" w:rsidRDefault="009B1C65" w:rsidP="009B1C65">
      <w:pPr>
        <w:jc w:val="both"/>
      </w:pPr>
      <w:r>
        <w:t> </w:t>
      </w:r>
    </w:p>
    <w:p w:rsidR="009B1C65" w:rsidRDefault="009B1C65" w:rsidP="009B1C65">
      <w:pPr>
        <w:pStyle w:val="Titre2"/>
        <w:jc w:val="both"/>
        <w:rPr>
          <w:rFonts w:eastAsia="Times New Roman"/>
        </w:rPr>
      </w:pPr>
      <w:r>
        <w:rPr>
          <w:rFonts w:eastAsia="Times New Roman"/>
          <w:color w:val="00ADDB"/>
        </w:rPr>
        <w:t xml:space="preserve">À propos de </w:t>
      </w:r>
      <w:proofErr w:type="spellStart"/>
      <w:r>
        <w:rPr>
          <w:rFonts w:eastAsia="Times New Roman"/>
          <w:color w:val="00ADDB"/>
        </w:rPr>
        <w:t>Luceor</w:t>
      </w:r>
      <w:proofErr w:type="spellEnd"/>
      <w:r>
        <w:rPr>
          <w:rFonts w:eastAsia="Times New Roman"/>
          <w:color w:val="00ADDB"/>
        </w:rPr>
        <w:t xml:space="preserve"> </w:t>
      </w:r>
    </w:p>
    <w:p w:rsidR="009B1C65" w:rsidRDefault="009B1C65" w:rsidP="009B1C65">
      <w:pPr>
        <w:jc w:val="both"/>
      </w:pPr>
      <w:r>
        <w:t xml:space="preserve">Depuis 2005, </w:t>
      </w:r>
      <w:proofErr w:type="spellStart"/>
      <w:r>
        <w:t>Luceor</w:t>
      </w:r>
      <w:proofErr w:type="spellEnd"/>
      <w:r>
        <w:t xml:space="preserve"> est à la pointe du développement de la technologie </w:t>
      </w:r>
      <w:proofErr w:type="spellStart"/>
      <w:r>
        <w:t>WiMesh</w:t>
      </w:r>
      <w:proofErr w:type="spellEnd"/>
      <w:r>
        <w:t xml:space="preserve"> permettant de connecter les applications critiques partout, à tout moment. Notre système d'exploitation extraordinairement avancé et nos équipements sans fil permettent de déployer les réseaux haut débit mobiles ultimes et de garantir une connectivité totale aux personnes, aux lieux et aux objets en </w:t>
      </w:r>
      <w:r>
        <w:lastRenderedPageBreak/>
        <w:t xml:space="preserve">mouvement. </w:t>
      </w:r>
      <w:proofErr w:type="spellStart"/>
      <w:r>
        <w:t>Luceor</w:t>
      </w:r>
      <w:proofErr w:type="spellEnd"/>
      <w:r>
        <w:t xml:space="preserve"> est labellisée entreprise innovante et est membre de </w:t>
      </w:r>
      <w:proofErr w:type="spellStart"/>
      <w:r>
        <w:t>Systematic</w:t>
      </w:r>
      <w:proofErr w:type="spellEnd"/>
      <w:r>
        <w:t xml:space="preserve">, de </w:t>
      </w:r>
      <w:proofErr w:type="spellStart"/>
      <w:r>
        <w:t>Mov’eo</w:t>
      </w:r>
      <w:proofErr w:type="spellEnd"/>
      <w:r>
        <w:t xml:space="preserve">, du </w:t>
      </w:r>
      <w:proofErr w:type="spellStart"/>
      <w:r>
        <w:t>Gicat</w:t>
      </w:r>
      <w:proofErr w:type="spellEnd"/>
      <w:r>
        <w:t xml:space="preserve"> et de l’AN2V. Pour plus d’information, visitez </w:t>
      </w:r>
      <w:hyperlink r:id="rId4" w:history="1">
        <w:r>
          <w:rPr>
            <w:rStyle w:val="Lienhypertexte"/>
          </w:rPr>
          <w:t>www.luceor.com</w:t>
        </w:r>
      </w:hyperlink>
      <w:r>
        <w:rPr>
          <w:rStyle w:val="hps"/>
        </w:rPr>
        <w:t xml:space="preserve"> </w:t>
      </w:r>
    </w:p>
    <w:p w:rsidR="009B1C65" w:rsidRDefault="009B1C65" w:rsidP="009B1C65">
      <w:pPr>
        <w:jc w:val="both"/>
      </w:pPr>
      <w:r>
        <w:t> </w:t>
      </w:r>
    </w:p>
    <w:p w:rsidR="009B1C65" w:rsidRDefault="009B1C65" w:rsidP="009B1C65">
      <w:pPr>
        <w:pStyle w:val="Titre2"/>
        <w:jc w:val="both"/>
        <w:rPr>
          <w:rFonts w:eastAsia="Times New Roman"/>
        </w:rPr>
      </w:pPr>
      <w:r>
        <w:rPr>
          <w:rFonts w:eastAsia="Times New Roman"/>
          <w:color w:val="00ADDB"/>
        </w:rPr>
        <w:t xml:space="preserve">À propos de </w:t>
      </w:r>
      <w:proofErr w:type="spellStart"/>
      <w:r>
        <w:rPr>
          <w:rFonts w:eastAsia="Times New Roman"/>
          <w:color w:val="00ADDB"/>
        </w:rPr>
        <w:t>Systematic</w:t>
      </w:r>
      <w:proofErr w:type="spellEnd"/>
      <w:r>
        <w:rPr>
          <w:rFonts w:eastAsia="Times New Roman"/>
          <w:color w:val="00ADDB"/>
        </w:rPr>
        <w:t xml:space="preserve"> Paris-</w:t>
      </w:r>
      <w:proofErr w:type="spellStart"/>
      <w:r>
        <w:rPr>
          <w:rFonts w:eastAsia="Times New Roman"/>
          <w:color w:val="00ADDB"/>
        </w:rPr>
        <w:t>Region</w:t>
      </w:r>
      <w:proofErr w:type="spellEnd"/>
    </w:p>
    <w:p w:rsidR="009B1C65" w:rsidRDefault="009B1C65" w:rsidP="009B1C65">
      <w:pPr>
        <w:jc w:val="both"/>
      </w:pPr>
      <w:r>
        <w:t xml:space="preserve">S’inscrivant dans une démarche d’Open Innovation, </w:t>
      </w:r>
      <w:proofErr w:type="spellStart"/>
      <w:r>
        <w:t>Systematic</w:t>
      </w:r>
      <w:proofErr w:type="spellEnd"/>
      <w:r>
        <w:t xml:space="preserve"> Paris-</w:t>
      </w:r>
      <w:proofErr w:type="spellStart"/>
      <w:r>
        <w:t>Region</w:t>
      </w:r>
      <w:proofErr w:type="spellEnd"/>
      <w:r>
        <w:t xml:space="preserve">, pôle de compétitivité mondial, rassemble et anime un écosystème d’excellence de plus de 800 membres. </w:t>
      </w:r>
      <w:proofErr w:type="spellStart"/>
      <w:r>
        <w:t>Systematic</w:t>
      </w:r>
      <w:proofErr w:type="spellEnd"/>
      <w:r>
        <w:t xml:space="preserve"> connecte les acteurs du logiciel, du numérique et de l’industrie, accélère les projets numériques par l’innovation collaborative, le développement des PME, la mise en relation et le </w:t>
      </w:r>
      <w:proofErr w:type="spellStart"/>
      <w:r>
        <w:t>sourcing</w:t>
      </w:r>
      <w:proofErr w:type="spellEnd"/>
      <w:r>
        <w:t xml:space="preserve"> business et ce, sur les secteurs d’avenir : énergie, télécoms, santé, transports, systèmes d’information, usine du futur, ville numérique, sécurité. Le Pôle a également pour mission, de promouvoir ses acteurs, son territoire, ses projets d’innovation e</w:t>
      </w:r>
      <w:bookmarkStart w:id="0" w:name="_GoBack"/>
      <w:bookmarkEnd w:id="0"/>
      <w:r>
        <w:t xml:space="preserve">t ceci dans le but d’accroitre sa notoriété et développer l’attractivité du territoire. </w:t>
      </w:r>
    </w:p>
    <w:p w:rsidR="009B1C65" w:rsidRDefault="009B1C65" w:rsidP="009B1C65">
      <w:pPr>
        <w:jc w:val="both"/>
      </w:pPr>
      <w:r>
        <w:t> </w:t>
      </w:r>
    </w:p>
    <w:p w:rsidR="009B1C65" w:rsidRDefault="009B1C65" w:rsidP="009B1C65">
      <w:pPr>
        <w:jc w:val="both"/>
      </w:pPr>
      <w:r>
        <w:t xml:space="preserve">L’action de </w:t>
      </w:r>
      <w:proofErr w:type="spellStart"/>
      <w:r>
        <w:t>Systematic</w:t>
      </w:r>
      <w:proofErr w:type="spellEnd"/>
      <w:r>
        <w:t xml:space="preserve"> Paris-</w:t>
      </w:r>
      <w:proofErr w:type="spellStart"/>
      <w:r>
        <w:t>Region</w:t>
      </w:r>
      <w:proofErr w:type="spellEnd"/>
      <w:r>
        <w:t xml:space="preserve"> est soutenue par le Fonds européen de développement régional (FEDER), la </w:t>
      </w:r>
      <w:proofErr w:type="spellStart"/>
      <w:r>
        <w:t>Direccte</w:t>
      </w:r>
      <w:proofErr w:type="spellEnd"/>
      <w:r>
        <w:t xml:space="preserve"> et la Région Île-de-France notamment.</w:t>
      </w:r>
    </w:p>
    <w:p w:rsidR="009B1C65" w:rsidRDefault="009B1C65" w:rsidP="009B1C65">
      <w:r>
        <w:t> </w:t>
      </w:r>
    </w:p>
    <w:p w:rsidR="009B1C65" w:rsidRDefault="009B1C65" w:rsidP="009B1C65">
      <w:pPr>
        <w:pStyle w:val="Titre2"/>
        <w:rPr>
          <w:rFonts w:eastAsia="Times New Roman"/>
        </w:rPr>
      </w:pPr>
      <w:r>
        <w:rPr>
          <w:rFonts w:eastAsia="Times New Roman"/>
          <w:color w:val="00ADDB"/>
        </w:rPr>
        <w:t xml:space="preserve">Contact </w:t>
      </w:r>
    </w:p>
    <w:tbl>
      <w:tblPr>
        <w:tblW w:w="0" w:type="auto"/>
        <w:tblInd w:w="-4" w:type="dxa"/>
        <w:tblCellMar>
          <w:left w:w="0" w:type="dxa"/>
          <w:right w:w="0" w:type="dxa"/>
        </w:tblCellMar>
        <w:tblLook w:val="04A0" w:firstRow="1" w:lastRow="0" w:firstColumn="1" w:lastColumn="0" w:noHBand="0" w:noVBand="1"/>
      </w:tblPr>
      <w:tblGrid>
        <w:gridCol w:w="3681"/>
        <w:gridCol w:w="5381"/>
      </w:tblGrid>
      <w:tr w:rsidR="009B1C65" w:rsidTr="009B1C65">
        <w:tc>
          <w:tcPr>
            <w:tcW w:w="3681" w:type="dxa"/>
            <w:tcMar>
              <w:top w:w="0" w:type="dxa"/>
              <w:left w:w="108" w:type="dxa"/>
              <w:bottom w:w="0" w:type="dxa"/>
              <w:right w:w="108" w:type="dxa"/>
            </w:tcMar>
            <w:hideMark/>
          </w:tcPr>
          <w:p w:rsidR="009B1C65" w:rsidRDefault="009B1C65">
            <w:pPr>
              <w:spacing w:line="240" w:lineRule="auto"/>
            </w:pPr>
            <w:r>
              <w:rPr>
                <w:color w:val="auto"/>
              </w:rPr>
              <w:t xml:space="preserve">Fabien </w:t>
            </w:r>
            <w:proofErr w:type="spellStart"/>
            <w:r>
              <w:rPr>
                <w:color w:val="auto"/>
              </w:rPr>
              <w:t>Maisl</w:t>
            </w:r>
            <w:proofErr w:type="spellEnd"/>
            <w:r>
              <w:rPr>
                <w:color w:val="auto"/>
              </w:rPr>
              <w:t>, LUCEOR</w:t>
            </w:r>
            <w:r>
              <w:rPr>
                <w:color w:val="auto"/>
              </w:rPr>
              <w:br/>
              <w:t>Tél. : (+33) 06 79 01 69 80</w:t>
            </w:r>
            <w:r>
              <w:rPr>
                <w:color w:val="auto"/>
              </w:rPr>
              <w:br/>
              <w:t xml:space="preserve">Mél : </w:t>
            </w:r>
            <w:hyperlink r:id="rId5" w:history="1">
              <w:r>
                <w:rPr>
                  <w:rStyle w:val="Lienhypertexte"/>
                </w:rPr>
                <w:t>fabien.maisl@luceor.com</w:t>
              </w:r>
            </w:hyperlink>
          </w:p>
        </w:tc>
        <w:tc>
          <w:tcPr>
            <w:tcW w:w="5381" w:type="dxa"/>
            <w:tcMar>
              <w:top w:w="0" w:type="dxa"/>
              <w:left w:w="108" w:type="dxa"/>
              <w:bottom w:w="0" w:type="dxa"/>
              <w:right w:w="108" w:type="dxa"/>
            </w:tcMar>
            <w:hideMark/>
          </w:tcPr>
          <w:p w:rsidR="009B1C65" w:rsidRPr="009B1C65" w:rsidRDefault="009B1C65">
            <w:pPr>
              <w:spacing w:line="240" w:lineRule="auto"/>
              <w:rPr>
                <w:lang w:val="en-US"/>
              </w:rPr>
            </w:pPr>
            <w:r>
              <w:rPr>
                <w:color w:val="auto"/>
                <w:lang w:val="en-GB"/>
              </w:rPr>
              <w:t xml:space="preserve">Sabrina </w:t>
            </w:r>
            <w:proofErr w:type="spellStart"/>
            <w:r>
              <w:rPr>
                <w:color w:val="auto"/>
                <w:lang w:val="en-GB"/>
              </w:rPr>
              <w:t>Peseux</w:t>
            </w:r>
            <w:proofErr w:type="spellEnd"/>
            <w:r>
              <w:rPr>
                <w:color w:val="auto"/>
                <w:lang w:val="en-GB"/>
              </w:rPr>
              <w:t>, SYSTEMATIC PARIS-REGION</w:t>
            </w:r>
          </w:p>
          <w:p w:rsidR="009B1C65" w:rsidRPr="009B1C65" w:rsidRDefault="009B1C65">
            <w:pPr>
              <w:spacing w:line="240" w:lineRule="auto"/>
              <w:rPr>
                <w:lang w:val="en-US"/>
              </w:rPr>
            </w:pPr>
            <w:proofErr w:type="spellStart"/>
            <w:r>
              <w:rPr>
                <w:color w:val="auto"/>
                <w:lang w:val="en-GB"/>
              </w:rPr>
              <w:t>Tél</w:t>
            </w:r>
            <w:proofErr w:type="spellEnd"/>
            <w:r>
              <w:rPr>
                <w:color w:val="auto"/>
                <w:lang w:val="en-GB"/>
              </w:rPr>
              <w:t>. : (+33) 06 03 23 20 01</w:t>
            </w:r>
          </w:p>
          <w:p w:rsidR="009B1C65" w:rsidRDefault="009B1C65">
            <w:pPr>
              <w:spacing w:line="240" w:lineRule="auto"/>
            </w:pPr>
            <w:r>
              <w:rPr>
                <w:color w:val="auto"/>
              </w:rPr>
              <w:t xml:space="preserve">Mél : </w:t>
            </w:r>
            <w:hyperlink r:id="rId6" w:history="1">
              <w:r>
                <w:rPr>
                  <w:rStyle w:val="Lienhypertexte"/>
                </w:rPr>
                <w:t>sabrina.peseux@systematic-paris-region.org</w:t>
              </w:r>
            </w:hyperlink>
          </w:p>
        </w:tc>
      </w:tr>
    </w:tbl>
    <w:p w:rsidR="00880C66" w:rsidRDefault="009B1C65"/>
    <w:sectPr w:rsidR="00880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65"/>
    <w:rsid w:val="007742B1"/>
    <w:rsid w:val="00787643"/>
    <w:rsid w:val="009B1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56068-683E-4747-8FCF-27094F05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C65"/>
    <w:pPr>
      <w:spacing w:after="0" w:line="300" w:lineRule="auto"/>
    </w:pPr>
    <w:rPr>
      <w:rFonts w:ascii="Calibri" w:hAnsi="Calibri" w:cs="Times New Roman"/>
      <w:color w:val="404040"/>
    </w:rPr>
  </w:style>
  <w:style w:type="paragraph" w:styleId="Titre2">
    <w:name w:val="heading 2"/>
    <w:aliases w:val="sous-titre"/>
    <w:basedOn w:val="Normal"/>
    <w:link w:val="Titre2Car"/>
    <w:uiPriority w:val="9"/>
    <w:semiHidden/>
    <w:unhideWhenUsed/>
    <w:qFormat/>
    <w:rsid w:val="009B1C65"/>
    <w:pPr>
      <w:keepNext/>
      <w:spacing w:before="40" w:line="252" w:lineRule="auto"/>
      <w:outlineLvl w:val="1"/>
    </w:pPr>
    <w:rPr>
      <w:rFonts w:ascii="Century Gothic" w:hAnsi="Century Gothic"/>
      <w:color w:val="00B0F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 Car"/>
    <w:basedOn w:val="Policepardfaut"/>
    <w:link w:val="Titre2"/>
    <w:uiPriority w:val="9"/>
    <w:semiHidden/>
    <w:rsid w:val="009B1C65"/>
    <w:rPr>
      <w:rFonts w:ascii="Century Gothic" w:hAnsi="Century Gothic" w:cs="Times New Roman"/>
      <w:color w:val="00B0F0"/>
      <w:sz w:val="24"/>
      <w:szCs w:val="24"/>
    </w:rPr>
  </w:style>
  <w:style w:type="character" w:styleId="Lienhypertexte">
    <w:name w:val="Hyperlink"/>
    <w:basedOn w:val="Policepardfaut"/>
    <w:uiPriority w:val="99"/>
    <w:semiHidden/>
    <w:unhideWhenUsed/>
    <w:rsid w:val="009B1C65"/>
    <w:rPr>
      <w:color w:val="0000FF"/>
      <w:u w:val="single"/>
    </w:rPr>
  </w:style>
  <w:style w:type="paragraph" w:styleId="Titre">
    <w:name w:val="Title"/>
    <w:basedOn w:val="Normal"/>
    <w:link w:val="TitreCar"/>
    <w:uiPriority w:val="10"/>
    <w:qFormat/>
    <w:rsid w:val="009B1C65"/>
    <w:pPr>
      <w:spacing w:line="240" w:lineRule="auto"/>
      <w:contextualSpacing/>
    </w:pPr>
    <w:rPr>
      <w:rFonts w:ascii="Century Gothic" w:hAnsi="Century Gothic"/>
      <w:b/>
      <w:bCs/>
      <w:color w:val="auto"/>
      <w:spacing w:val="-10"/>
      <w:sz w:val="32"/>
      <w:szCs w:val="32"/>
    </w:rPr>
  </w:style>
  <w:style w:type="character" w:customStyle="1" w:styleId="TitreCar">
    <w:name w:val="Titre Car"/>
    <w:basedOn w:val="Policepardfaut"/>
    <w:link w:val="Titre"/>
    <w:uiPriority w:val="10"/>
    <w:rsid w:val="009B1C65"/>
    <w:rPr>
      <w:rFonts w:ascii="Century Gothic" w:hAnsi="Century Gothic" w:cs="Times New Roman"/>
      <w:b/>
      <w:bCs/>
      <w:spacing w:val="-10"/>
      <w:sz w:val="32"/>
      <w:szCs w:val="32"/>
    </w:rPr>
  </w:style>
  <w:style w:type="character" w:customStyle="1" w:styleId="hps">
    <w:name w:val="hps"/>
    <w:basedOn w:val="Policepardfaut"/>
    <w:rsid w:val="009B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brina.peseux@systematic-paris-region.org" TargetMode="External"/><Relationship Id="rId5" Type="http://schemas.openxmlformats.org/officeDocument/2006/relationships/hyperlink" Target="mailto:fabien.maisl@luceor.com" TargetMode="External"/><Relationship Id="rId4" Type="http://schemas.openxmlformats.org/officeDocument/2006/relationships/hyperlink" Target="http://www.luceo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3594</Characters>
  <Application>Microsoft Office Word</Application>
  <DocSecurity>0</DocSecurity>
  <Lines>29</Lines>
  <Paragraphs>8</Paragraphs>
  <ScaleCrop>false</ScaleCrop>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VERRUE</dc:creator>
  <cp:keywords/>
  <dc:description/>
  <cp:lastModifiedBy>Helene VERRUE</cp:lastModifiedBy>
  <cp:revision>1</cp:revision>
  <dcterms:created xsi:type="dcterms:W3CDTF">2016-10-13T09:43:00Z</dcterms:created>
  <dcterms:modified xsi:type="dcterms:W3CDTF">2016-10-13T09:43:00Z</dcterms:modified>
</cp:coreProperties>
</file>